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990"/>
        <w:gridCol w:w="7551"/>
      </w:tblGrid>
      <w:tr w:rsidR="00CC0206" w:rsidRPr="00CC0206" w14:paraId="628811DB" w14:textId="77777777" w:rsidTr="00471339">
        <w:tc>
          <w:tcPr>
            <w:tcW w:w="9796" w:type="dxa"/>
            <w:gridSpan w:val="3"/>
          </w:tcPr>
          <w:p w14:paraId="56930DDF" w14:textId="77CB86DF" w:rsidR="00EE3B0B" w:rsidRPr="00CC0206" w:rsidRDefault="00EE3B0B" w:rsidP="004713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0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Right to Food: A Human Right</w:t>
            </w:r>
          </w:p>
        </w:tc>
      </w:tr>
      <w:tr w:rsidR="00CC0206" w:rsidRPr="00CC0206" w14:paraId="62B2956B" w14:textId="77777777" w:rsidTr="00471339">
        <w:tc>
          <w:tcPr>
            <w:tcW w:w="9796" w:type="dxa"/>
            <w:gridSpan w:val="3"/>
          </w:tcPr>
          <w:p w14:paraId="0B2D44BC" w14:textId="77777777" w:rsidR="00471339" w:rsidRPr="00CC0206" w:rsidRDefault="00471339" w:rsidP="004713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0206" w:rsidRPr="00CC0206" w14:paraId="4A7DE332" w14:textId="77777777" w:rsidTr="00471339">
        <w:tc>
          <w:tcPr>
            <w:tcW w:w="2245" w:type="dxa"/>
            <w:gridSpan w:val="2"/>
          </w:tcPr>
          <w:p w14:paraId="1921E357" w14:textId="72B43467" w:rsidR="00EE3B0B" w:rsidRPr="00CC0206" w:rsidRDefault="00EE3B0B" w:rsidP="0047133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0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DR. S. G. Uniyal*</w:t>
            </w:r>
          </w:p>
        </w:tc>
        <w:tc>
          <w:tcPr>
            <w:tcW w:w="7551" w:type="dxa"/>
          </w:tcPr>
          <w:p w14:paraId="646D26FF" w14:textId="1A97CE8E" w:rsidR="00CC0206" w:rsidRPr="00CC0206" w:rsidRDefault="00EE3B0B" w:rsidP="00CC020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>*Associate Professor, Law College Dehradun, Uttaranchal University, Dehradun</w:t>
            </w:r>
            <w:r w:rsidR="00CC0206" w:rsidRPr="00CC0206">
              <w:rPr>
                <w:rFonts w:ascii="Times New Roman" w:hAnsi="Times New Roman" w:cs="Times New Roman"/>
                <w:sz w:val="20"/>
                <w:szCs w:val="20"/>
              </w:rPr>
              <w:t>, Uttarakhand (India)</w:t>
            </w:r>
          </w:p>
        </w:tc>
      </w:tr>
      <w:tr w:rsidR="00CC0206" w:rsidRPr="00CC0206" w14:paraId="336F068C" w14:textId="77777777" w:rsidTr="00471339">
        <w:tc>
          <w:tcPr>
            <w:tcW w:w="2245" w:type="dxa"/>
            <w:gridSpan w:val="2"/>
          </w:tcPr>
          <w:p w14:paraId="5A81D7D8" w14:textId="15C32C93" w:rsidR="00EE3B0B" w:rsidRPr="00CC0206" w:rsidRDefault="00EE3B0B" w:rsidP="0047133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0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DR. S. G. </w:t>
            </w:r>
            <w:r w:rsidRPr="00CC0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Bhandari</w:t>
            </w:r>
            <w:r w:rsidRPr="00CC0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CC0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7551" w:type="dxa"/>
          </w:tcPr>
          <w:p w14:paraId="06C7A0C3" w14:textId="7B91B72D" w:rsidR="00EE3B0B" w:rsidRPr="00CC0206" w:rsidRDefault="00EE3B0B" w:rsidP="00CC020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>Associate Professor, Law College Dehradun, Uttaranchal University, Dehradun</w:t>
            </w:r>
          </w:p>
        </w:tc>
      </w:tr>
      <w:tr w:rsidR="00CC0206" w:rsidRPr="00CC0206" w14:paraId="18312C6B" w14:textId="77777777" w:rsidTr="00471339">
        <w:tc>
          <w:tcPr>
            <w:tcW w:w="2245" w:type="dxa"/>
            <w:gridSpan w:val="2"/>
          </w:tcPr>
          <w:p w14:paraId="455AFB0E" w14:textId="6C731395" w:rsidR="00EE3B0B" w:rsidRPr="00CC0206" w:rsidRDefault="00EE3B0B" w:rsidP="0047133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0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DR. S. G. </w:t>
            </w:r>
            <w:r w:rsidRPr="00CC0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Bhatt</w:t>
            </w:r>
            <w:r w:rsidRPr="00CC0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CC0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7551" w:type="dxa"/>
          </w:tcPr>
          <w:p w14:paraId="0DC6A193" w14:textId="7F39E83E" w:rsidR="00EE3B0B" w:rsidRPr="00CC0206" w:rsidRDefault="00EE3B0B" w:rsidP="00CC020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>Associate Professor, Law College Dehradun, Uttaranchal University, Dehradun</w:t>
            </w:r>
          </w:p>
        </w:tc>
      </w:tr>
      <w:tr w:rsidR="00CC0206" w:rsidRPr="00CC0206" w14:paraId="467F9943" w14:textId="77777777" w:rsidTr="00471339">
        <w:tc>
          <w:tcPr>
            <w:tcW w:w="2245" w:type="dxa"/>
            <w:gridSpan w:val="2"/>
          </w:tcPr>
          <w:p w14:paraId="3F6076DB" w14:textId="77777777" w:rsidR="00471339" w:rsidRPr="00CC0206" w:rsidRDefault="00471339" w:rsidP="0047133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51" w:type="dxa"/>
          </w:tcPr>
          <w:p w14:paraId="72BC8D24" w14:textId="77777777" w:rsidR="00471339" w:rsidRPr="00CC0206" w:rsidRDefault="00471339" w:rsidP="004713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206" w:rsidRPr="00CC0206" w14:paraId="64E650BC" w14:textId="77777777" w:rsidTr="00471339">
        <w:tc>
          <w:tcPr>
            <w:tcW w:w="2245" w:type="dxa"/>
            <w:gridSpan w:val="2"/>
          </w:tcPr>
          <w:p w14:paraId="6E20C9C4" w14:textId="0BA92E57" w:rsidR="00EE3B0B" w:rsidRPr="00CC0206" w:rsidRDefault="00EE3B0B" w:rsidP="0047133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0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ABSTRACT</w:t>
            </w:r>
          </w:p>
        </w:tc>
        <w:tc>
          <w:tcPr>
            <w:tcW w:w="7551" w:type="dxa"/>
          </w:tcPr>
          <w:p w14:paraId="7AE9581D" w14:textId="77777777" w:rsidR="00EE3B0B" w:rsidRPr="00CC0206" w:rsidRDefault="00EE3B0B" w:rsidP="004713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206" w:rsidRPr="00CC0206" w14:paraId="3C7DBCEF" w14:textId="77777777" w:rsidTr="00471339">
        <w:tc>
          <w:tcPr>
            <w:tcW w:w="9796" w:type="dxa"/>
            <w:gridSpan w:val="3"/>
          </w:tcPr>
          <w:p w14:paraId="64A22BF8" w14:textId="25971906" w:rsidR="00EE3B0B" w:rsidRPr="00CC0206" w:rsidRDefault="00EE3B0B" w:rsidP="00471339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>The environment is perceptibly viewed as the archetypal instance of a global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>issue. The natural corollary is that environmental processes have an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>intrinsically transnational character and are synchronous with the existential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>aspects of mankind. Here, sustainability is primarily the capacity of a system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>to maintain its health and continuing existence over a period of time. The idea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>of sustainable development has dominated thinking on environmental and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>developmental issues since it was highlighted by the 1987 Brundtland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>Report. In the contemporary global scenario, the fate of individuals families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>and communities is being influenced by climate change. The basic impacts of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>contemporary environmental challenges necessitate a sustained intellectual</w:t>
            </w:r>
            <w:r w:rsid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>cum</w:t>
            </w:r>
            <w:r w:rsid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scientific </w:t>
            </w:r>
            <w:proofErr w:type="spellStart"/>
            <w:r w:rsidRPr="00CC0206">
              <w:rPr>
                <w:rFonts w:ascii="Times New Roman" w:hAnsi="Times New Roman" w:cs="Times New Roman"/>
                <w:sz w:val="20"/>
                <w:szCs w:val="20"/>
              </w:rPr>
              <w:t>endeavors</w:t>
            </w:r>
            <w:proofErr w:type="spellEnd"/>
            <w:r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to explore avenues for evolving relative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>symmetries between ecology and development.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>The current special issue of Dehradun Law Review, a law journal of Law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>College Dehradun, Uttaranchal University is a sincere effort, exclusively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>focused in the direction of sustainable development a well cherished goal of</w:t>
            </w:r>
            <w:r w:rsidR="009C288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>the global community as defined, explained and institutionalized under the</w:t>
            </w:r>
            <w:r w:rsidR="009C288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>dynamic framework of U.N. system. Out endeavour in this respect is to offer</w:t>
            </w:r>
            <w:r w:rsidR="009C288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>in depth analyses of multi-faceted as well as multi-dimensional aspects of</w:t>
            </w:r>
            <w:r w:rsidR="009C288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>sustainable development which remain a pressing concern for the entire</w:t>
            </w:r>
            <w:r w:rsidR="009C288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0206">
              <w:rPr>
                <w:rFonts w:ascii="Times New Roman" w:hAnsi="Times New Roman" w:cs="Times New Roman"/>
                <w:sz w:val="20"/>
                <w:szCs w:val="20"/>
              </w:rPr>
              <w:t>global community.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>The issue at the disposal of readers include articles such as Creating An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>Inclusive and Equal Future: Breaking Free from Gender Norms and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>Stereotypes for Gender Equality, Need To Recognize Reader’s Right to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>Access University Libraries: One Nation, One Library Card, Evaluating the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>Impact of Green Infrastructure and Ecosystem Services on Urban Poverty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and Food Insecurity in India, </w:t>
            </w:r>
            <w:proofErr w:type="spellStart"/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>Catalyzing</w:t>
            </w:r>
            <w:proofErr w:type="spellEnd"/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Sustainable Development: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>Leveraging Research and Innovation to Combat Climate Change- Pathways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>for Achieving Sustainable Development Goals, “Trans” Equality of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>Opportunity: Tapping the Affirming Fabric of The Constitution, Alternative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>Dispute Resolution - An Ancient Indian Practice as An Alternate to Realize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>Sustainable Development Goal- 16, The Role of A.I and Cyber Forensics in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>Achieving SDG 5 and 16 Dealing in Specific Reference to Cyber Offences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>Against Women, ‘The Ones Who Are Left Behind’: Tracing Space for Non-Binary Individuals in Sustainable Development Goals 2030 Agenda,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>Advancing Sustainable Development Through Legal Innovations in Digital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>Identity and Social Media Privacy and Challenges in Addressing Ecocide in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>India: A Critical Analysis offering invaluable insights dealing with the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>various differentials of ecology and sustainability.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>Evolving new paradigms and theorizing are, no doubt, commendable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>intellectual efforts but always require constant scrutiny &amp; critical inputs</w:t>
            </w:r>
            <w:r w:rsidR="00471339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>which remain the exclusive domain of readers. Hence, we sincerely solicit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>constructive criticism with humility and humble submission from our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readers as well as the intellectual fraternity. At the same </w:t>
            </w:r>
            <w:proofErr w:type="gramStart"/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>time</w:t>
            </w:r>
            <w:proofErr w:type="gramEnd"/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we specially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>thank the contributors of articles for their herculean efforts to make this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>special issue dealing with issues beginning with eco-anarchism to ecofeminism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>and eco-centrism, presentable in the hands of our respected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FE6" w:rsidRPr="00CC0206">
              <w:rPr>
                <w:rFonts w:ascii="Times New Roman" w:hAnsi="Times New Roman" w:cs="Times New Roman"/>
                <w:sz w:val="20"/>
                <w:szCs w:val="20"/>
              </w:rPr>
              <w:t>readers.</w:t>
            </w:r>
          </w:p>
        </w:tc>
      </w:tr>
      <w:tr w:rsidR="00D21E62" w:rsidRPr="00CC0206" w14:paraId="4B5CCE38" w14:textId="77777777" w:rsidTr="003E394A">
        <w:tc>
          <w:tcPr>
            <w:tcW w:w="9796" w:type="dxa"/>
            <w:gridSpan w:val="3"/>
          </w:tcPr>
          <w:p w14:paraId="0B7CBC9F" w14:textId="77777777" w:rsidR="00D21E62" w:rsidRPr="00CC0206" w:rsidRDefault="00D21E62" w:rsidP="004713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206" w:rsidRPr="00CC0206" w14:paraId="3ED85524" w14:textId="77777777" w:rsidTr="00471339">
        <w:tc>
          <w:tcPr>
            <w:tcW w:w="1255" w:type="dxa"/>
          </w:tcPr>
          <w:p w14:paraId="23DDB301" w14:textId="410520AC" w:rsidR="00471339" w:rsidRPr="00CC0206" w:rsidRDefault="00471339" w:rsidP="0047133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02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Keywords:</w:t>
            </w:r>
          </w:p>
        </w:tc>
        <w:tc>
          <w:tcPr>
            <w:tcW w:w="8541" w:type="dxa"/>
            <w:gridSpan w:val="2"/>
          </w:tcPr>
          <w:p w14:paraId="0B28FF57" w14:textId="77777777" w:rsidR="00471339" w:rsidRPr="00CC0206" w:rsidRDefault="00471339" w:rsidP="004713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0A9D4A" w14:textId="77777777" w:rsidR="0066228C" w:rsidRPr="00CC0206" w:rsidRDefault="0066228C" w:rsidP="00471339">
      <w:pPr>
        <w:spacing w:line="360" w:lineRule="auto"/>
        <w:rPr>
          <w:rFonts w:ascii="Times New Roman" w:hAnsi="Times New Roman" w:cs="Times New Roman"/>
        </w:rPr>
      </w:pPr>
    </w:p>
    <w:sectPr w:rsidR="0066228C" w:rsidRPr="00CC0206" w:rsidSect="00CE30AE">
      <w:pgSz w:w="12240" w:h="15840"/>
      <w:pgMar w:top="1440" w:right="994" w:bottom="720" w:left="1440" w:header="432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0B"/>
    <w:rsid w:val="00471339"/>
    <w:rsid w:val="00640FE6"/>
    <w:rsid w:val="0066228C"/>
    <w:rsid w:val="008110A8"/>
    <w:rsid w:val="009C2886"/>
    <w:rsid w:val="00A158EC"/>
    <w:rsid w:val="00AC4132"/>
    <w:rsid w:val="00CC0206"/>
    <w:rsid w:val="00CE30AE"/>
    <w:rsid w:val="00D21E62"/>
    <w:rsid w:val="00E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C3FC8"/>
  <w15:chartTrackingRefBased/>
  <w15:docId w15:val="{2C1F4E33-3065-49E4-8732-B5B4256D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3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RAJESH BAHUGUNA</dc:creator>
  <cp:keywords/>
  <dc:description/>
  <cp:lastModifiedBy>Prof. RAJESH BAHUGUNA</cp:lastModifiedBy>
  <cp:revision>5</cp:revision>
  <dcterms:created xsi:type="dcterms:W3CDTF">2024-08-09T07:03:00Z</dcterms:created>
  <dcterms:modified xsi:type="dcterms:W3CDTF">2024-08-09T07:30:00Z</dcterms:modified>
</cp:coreProperties>
</file>